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723647" w:rsidRDefault="00723647" w:rsidP="00792329">
      <w:pPr>
        <w:jc w:val="center"/>
        <w:rPr>
          <w:rFonts w:ascii="Monotype Corsiva" w:hAnsi="Monotype Corsiva"/>
          <w:sz w:val="40"/>
          <w:lang w:val="en-US"/>
        </w:rPr>
      </w:pPr>
      <w:r>
        <w:rPr>
          <w:rFonts w:cs="Andalus"/>
          <w:noProof/>
          <w:lang w:eastAsia="ru-RU"/>
        </w:rPr>
        <w:drawing>
          <wp:anchor distT="0" distB="0" distL="114300" distR="114300" simplePos="0" relativeHeight="251659264" behindDoc="1" locked="0" layoutInCell="1" allowOverlap="1">
            <wp:simplePos x="0" y="0"/>
            <wp:positionH relativeFrom="column">
              <wp:posOffset>95250</wp:posOffset>
            </wp:positionH>
            <wp:positionV relativeFrom="paragraph">
              <wp:posOffset>-238125</wp:posOffset>
            </wp:positionV>
            <wp:extent cx="1933575" cy="2809875"/>
            <wp:effectExtent l="38100" t="38100" r="28575" b="28575"/>
            <wp:wrapTight wrapText="bothSides">
              <wp:wrapPolygon edited="0">
                <wp:start x="-426" y="-293"/>
                <wp:lineTo x="-426" y="21820"/>
                <wp:lineTo x="21919" y="21820"/>
                <wp:lineTo x="21919" y="-293"/>
                <wp:lineTo x="-426" y="-293"/>
              </wp:wrapPolygon>
            </wp:wrapTight>
            <wp:docPr id="1" name="Рисунок 1" descr="C:\Users\Елена\Documents\история\истор. 2\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Елена\Documents\история\истор. 2\image.jpg"/>
                    <pic:cNvPicPr>
                      <a:picLocks noChangeAspect="1" noChangeArrowheads="1"/>
                    </pic:cNvPicPr>
                  </pic:nvPicPr>
                  <pic:blipFill rotWithShape="1">
                    <a:blip r:embed="rId4" cstate="print">
                      <a:extLst>
                        <a:ext uri="{28A0092B-C50C-407E-A947-70E740481C1C}">
                          <a14:useLocalDpi xmlns:a14="http://schemas.microsoft.com/office/drawing/2010/main" val="0"/>
                        </a:ext>
                      </a:extLst>
                    </a:blip>
                    <a:srcRect l="1869" r="3271"/>
                    <a:stretch/>
                  </pic:blipFill>
                  <pic:spPr bwMode="auto">
                    <a:xfrm>
                      <a:off x="0" y="0"/>
                      <a:ext cx="1933575" cy="2809875"/>
                    </a:xfrm>
                    <a:prstGeom prst="rect">
                      <a:avLst/>
                    </a:prstGeom>
                    <a:noFill/>
                    <a:ln w="38100" cap="flat" cmpd="sng" algn="ctr">
                      <a:solidFill>
                        <a:srgbClr val="0070C0"/>
                      </a:solidFill>
                      <a:prstDash val="solid"/>
                      <a:miter lim="800000"/>
                      <a:headEnd type="none" w="med" len="med"/>
                      <a:tailEnd type="none" w="med" len="med"/>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75DB8">
        <w:rPr>
          <w:rFonts w:ascii="Monotype Corsiva" w:hAnsi="Monotype Corsiva"/>
          <w:sz w:val="4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94.25pt;height:33.75pt" fillcolor="#06c" strokecolor="#9cf" strokeweight="1.5pt">
            <v:fill r:id="rId5" o:title=""/>
            <v:stroke r:id="rId5" o:title=""/>
            <v:shadow on="t" color="#900"/>
            <v:textpath style="font-family:&quot;Impact&quot;;font-size:28pt;v-text-kern:t" trim="t" fitpath="t" string="Hero-Сity Odessa"/>
          </v:shape>
        </w:pict>
      </w:r>
    </w:p>
    <w:p w:rsidR="00E75DB8" w:rsidRDefault="00E75DB8" w:rsidP="00792329">
      <w:pPr>
        <w:jc w:val="center"/>
        <w:rPr>
          <w:rFonts w:ascii="Monotype Corsiva" w:hAnsi="Monotype Corsiva"/>
          <w:sz w:val="40"/>
          <w:lang w:val="en-US"/>
        </w:rPr>
      </w:pPr>
    </w:p>
    <w:p w:rsidR="00E75DB8" w:rsidRPr="00723647" w:rsidRDefault="00E75DB8" w:rsidP="00E75DB8">
      <w:pPr>
        <w:jc w:val="right"/>
        <w:rPr>
          <w:rFonts w:cs="Andalus"/>
          <w:noProof/>
          <w:lang w:val="en-US" w:eastAsia="ru-RU"/>
        </w:rPr>
      </w:pPr>
      <w:r w:rsidRPr="00723647">
        <w:rPr>
          <w:rFonts w:cs="Andalus"/>
          <w:noProof/>
          <w:lang w:val="en-US" w:eastAsia="ru-RU"/>
        </w:rPr>
        <w:t xml:space="preserve">Made by Sasha </w:t>
      </w:r>
      <w:r>
        <w:rPr>
          <w:rFonts w:cs="Andalus"/>
          <w:noProof/>
          <w:lang w:val="en-US" w:eastAsia="ru-RU"/>
        </w:rPr>
        <w:t>Vo</w:t>
      </w:r>
      <w:r w:rsidRPr="00723647">
        <w:rPr>
          <w:rFonts w:cs="Andalus"/>
          <w:noProof/>
          <w:lang w:val="en-US" w:eastAsia="ru-RU"/>
        </w:rPr>
        <w:t>legova</w:t>
      </w:r>
      <w:r>
        <w:rPr>
          <w:rFonts w:cs="Andalus"/>
          <w:noProof/>
          <w:lang w:val="en-US" w:eastAsia="ru-RU"/>
        </w:rPr>
        <w:t>,</w:t>
      </w:r>
      <w:r w:rsidRPr="00723647">
        <w:rPr>
          <w:rFonts w:cs="Andalus"/>
          <w:noProof/>
          <w:lang w:val="en-US" w:eastAsia="ru-RU"/>
        </w:rPr>
        <w:t xml:space="preserve"> 7A</w:t>
      </w:r>
    </w:p>
    <w:p w:rsidR="00E75DB8" w:rsidRDefault="00E75DB8" w:rsidP="00792329">
      <w:pPr>
        <w:jc w:val="center"/>
        <w:rPr>
          <w:rFonts w:ascii="Andalus" w:hAnsi="Andalus" w:cs="Andalus"/>
          <w:lang w:val="en-US"/>
        </w:rPr>
      </w:pPr>
    </w:p>
    <w:p w:rsidR="00F85AA9" w:rsidRPr="008D093B" w:rsidRDefault="00BA41B0" w:rsidP="00792329">
      <w:pPr>
        <w:jc w:val="center"/>
        <w:rPr>
          <w:rFonts w:ascii="Andalus" w:hAnsi="Andalus" w:cs="Andalus"/>
          <w:lang w:val="en-US"/>
        </w:rPr>
      </w:pPr>
      <w:r w:rsidRPr="008D093B">
        <w:rPr>
          <w:rFonts w:ascii="Andalus" w:hAnsi="Andalus" w:cs="Andalus"/>
          <w:lang w:val="en-US"/>
        </w:rPr>
        <w:t xml:space="preserve">Odessa is a large, beautiful city and the most important seaport on </w:t>
      </w:r>
      <w:r w:rsidR="00F85AA9" w:rsidRPr="008D093B">
        <w:rPr>
          <w:rFonts w:ascii="Calibri" w:hAnsi="Calibri" w:cs="Andalus"/>
          <w:lang w:val="en-US"/>
        </w:rPr>
        <w:t>t</w:t>
      </w:r>
      <w:r w:rsidRPr="008D093B">
        <w:rPr>
          <w:rFonts w:ascii="Andalus" w:hAnsi="Andalus" w:cs="Andalus"/>
          <w:lang w:val="en-US"/>
        </w:rPr>
        <w:t xml:space="preserve">he </w:t>
      </w:r>
      <w:r w:rsidR="00F85AA9" w:rsidRPr="008D093B">
        <w:rPr>
          <w:rFonts w:ascii="Andalus" w:hAnsi="Andalus" w:cs="Andalus"/>
          <w:lang w:val="en-US"/>
        </w:rPr>
        <w:t>B</w:t>
      </w:r>
      <w:r w:rsidRPr="008D093B">
        <w:rPr>
          <w:rFonts w:ascii="Andalus" w:hAnsi="Andalus" w:cs="Andalus"/>
          <w:lang w:val="en-US"/>
        </w:rPr>
        <w:t xml:space="preserve">lack </w:t>
      </w:r>
      <w:r w:rsidR="00F85AA9" w:rsidRPr="008D093B">
        <w:rPr>
          <w:rFonts w:ascii="Andalus" w:hAnsi="Andalus" w:cs="Andalus"/>
          <w:lang w:val="en-US"/>
        </w:rPr>
        <w:t>S</w:t>
      </w:r>
      <w:r w:rsidRPr="008D093B">
        <w:rPr>
          <w:rFonts w:ascii="Andalus" w:hAnsi="Andalus" w:cs="Andalus"/>
          <w:lang w:val="en-US"/>
        </w:rPr>
        <w:t xml:space="preserve">ea coast. It became one of four cities named as hero cities on </w:t>
      </w:r>
      <w:r w:rsidR="00F85AA9" w:rsidRPr="008D093B">
        <w:rPr>
          <w:rFonts w:ascii="Andalus" w:hAnsi="Andalus" w:cs="Andalus"/>
          <w:lang w:val="en-US"/>
        </w:rPr>
        <w:t>M</w:t>
      </w:r>
      <w:r w:rsidRPr="008D093B">
        <w:rPr>
          <w:rFonts w:ascii="Andalus" w:hAnsi="Andalus" w:cs="Andalus"/>
          <w:lang w:val="en-US"/>
        </w:rPr>
        <w:t>ay 1, 1945. (along with Stalingrad, Leningrad, and Sevastopol).</w:t>
      </w:r>
    </w:p>
    <w:p w:rsidR="00BA41B0" w:rsidRPr="008D093B" w:rsidRDefault="00BA41B0" w:rsidP="00792329">
      <w:pPr>
        <w:jc w:val="center"/>
        <w:rPr>
          <w:rFonts w:cs="Andalus"/>
          <w:lang w:val="en-US"/>
        </w:rPr>
      </w:pPr>
      <w:r w:rsidRPr="008D093B">
        <w:rPr>
          <w:rFonts w:ascii="Andalus" w:hAnsi="Andalus" w:cs="Andalus"/>
          <w:lang w:val="en-US"/>
        </w:rPr>
        <w:t>This high hono</w:t>
      </w:r>
      <w:r w:rsidR="00F85AA9" w:rsidRPr="008D093B">
        <w:rPr>
          <w:rFonts w:ascii="Andalus" w:hAnsi="Andalus" w:cs="Andalus"/>
          <w:lang w:val="en-US"/>
        </w:rPr>
        <w:t>u</w:t>
      </w:r>
      <w:r w:rsidRPr="008D093B">
        <w:rPr>
          <w:rFonts w:ascii="Andalus" w:hAnsi="Andalus" w:cs="Andalus"/>
          <w:lang w:val="en-US"/>
        </w:rPr>
        <w:t xml:space="preserve">r was </w:t>
      </w:r>
      <w:r w:rsidR="00F85AA9" w:rsidRPr="008D093B">
        <w:rPr>
          <w:rFonts w:ascii="Andalus" w:hAnsi="Andalus" w:cs="Andalus"/>
          <w:lang w:val="en-US"/>
        </w:rPr>
        <w:t>given to</w:t>
      </w:r>
      <w:r w:rsidRPr="008D093B">
        <w:rPr>
          <w:rFonts w:ascii="Andalus" w:hAnsi="Andalus" w:cs="Andalus"/>
          <w:lang w:val="en-US"/>
        </w:rPr>
        <w:t xml:space="preserve"> the city for its heroic defense in the period from August 5 to October 16, 1941. These 73 days were costly for the German and Romanian troops, whose losses were estimated at 160 thousand soldiers and officers, more than 200 aircraft, and about a hundred tanks.</w:t>
      </w:r>
    </w:p>
    <w:p w:rsidR="00BA41B0" w:rsidRPr="008D093B" w:rsidRDefault="00BA41B0" w:rsidP="00792329">
      <w:pPr>
        <w:jc w:val="center"/>
        <w:rPr>
          <w:rFonts w:cs="Andalus"/>
          <w:lang w:val="en-US"/>
        </w:rPr>
      </w:pPr>
      <w:r w:rsidRPr="008D093B">
        <w:rPr>
          <w:rFonts w:ascii="Andalus" w:hAnsi="Andalus" w:cs="Andalus"/>
          <w:lang w:val="en-US"/>
        </w:rPr>
        <w:t>The defenders of the city were not defeated: in the period from October 1 to October 16, 1941, all available troops (about 86 thousand people), part of the civilian population (more than 15 thousand people), a significant amount of weapons and military equipment were taken out of the city by ships and vessels of the black sea fleet in the strictest secrecy.</w:t>
      </w:r>
    </w:p>
    <w:p w:rsidR="00BA41B0" w:rsidRPr="008D093B" w:rsidRDefault="00BA41B0" w:rsidP="00792329">
      <w:pPr>
        <w:jc w:val="center"/>
        <w:rPr>
          <w:rFonts w:cs="Andalus"/>
          <w:lang w:val="en-US"/>
        </w:rPr>
      </w:pPr>
      <w:r w:rsidRPr="008D093B">
        <w:rPr>
          <w:rFonts w:ascii="Andalus" w:hAnsi="Andalus" w:cs="Andalus"/>
          <w:lang w:val="en-US"/>
        </w:rPr>
        <w:t>About 40 thousand residents of the city went to the catacombs and continued to resist until the complete liberation of the city by the troops of the III Ukrainian fleet on April 10, 1944. During this time, the enemy did not count more than 5 thousand soldiers and officers, 27 echelons with military cargo, 248 vehicles; the partisans were saved from stealing more than 20 thousand citizens into German slavery</w:t>
      </w:r>
      <w:r w:rsidR="00D55271" w:rsidRPr="008D093B">
        <w:rPr>
          <w:rFonts w:cs="Andalus"/>
          <w:lang w:val="en-US"/>
        </w:rPr>
        <w:t>.</w:t>
      </w:r>
    </w:p>
    <w:p w:rsidR="00BA41B0" w:rsidRPr="008D093B" w:rsidRDefault="00F85AA9" w:rsidP="00792329">
      <w:pPr>
        <w:jc w:val="center"/>
        <w:rPr>
          <w:rFonts w:ascii="Andalus" w:hAnsi="Andalus" w:cs="Andalus"/>
          <w:lang w:val="en-US"/>
        </w:rPr>
      </w:pPr>
      <w:r w:rsidRPr="008D093B">
        <w:rPr>
          <w:rFonts w:ascii="Andalus" w:hAnsi="Andalus" w:cs="Andalus"/>
          <w:lang w:val="en-US"/>
        </w:rPr>
        <w:t>Odessa was officially awarded t</w:t>
      </w:r>
      <w:r w:rsidR="00BA41B0" w:rsidRPr="008D093B">
        <w:rPr>
          <w:rFonts w:ascii="Andalus" w:hAnsi="Andalus" w:cs="Andalus"/>
          <w:lang w:val="en-US"/>
        </w:rPr>
        <w:t>he honorary title "</w:t>
      </w:r>
      <w:r w:rsidRPr="008D093B">
        <w:rPr>
          <w:rFonts w:ascii="Andalus" w:hAnsi="Andalus" w:cs="Andalus"/>
          <w:lang w:val="en-US"/>
        </w:rPr>
        <w:t>H</w:t>
      </w:r>
      <w:r w:rsidR="00BA41B0" w:rsidRPr="008D093B">
        <w:rPr>
          <w:rFonts w:ascii="Andalus" w:hAnsi="Andalus" w:cs="Andalus"/>
          <w:lang w:val="en-US"/>
        </w:rPr>
        <w:t>ero</w:t>
      </w:r>
      <w:r w:rsidRPr="008D093B">
        <w:rPr>
          <w:rFonts w:ascii="Andalus" w:hAnsi="Andalus" w:cs="Andalus"/>
          <w:lang w:val="en-US"/>
        </w:rPr>
        <w:t>- City"</w:t>
      </w:r>
      <w:r w:rsidR="00BA41B0" w:rsidRPr="008D093B">
        <w:rPr>
          <w:rFonts w:ascii="Andalus" w:hAnsi="Andalus" w:cs="Andalus"/>
          <w:lang w:val="en-US"/>
        </w:rPr>
        <w:t xml:space="preserve"> on </w:t>
      </w:r>
      <w:r w:rsidRPr="008D093B">
        <w:rPr>
          <w:rFonts w:ascii="Andalus" w:hAnsi="Andalus" w:cs="Andalus"/>
          <w:lang w:val="en-US"/>
        </w:rPr>
        <w:t>M</w:t>
      </w:r>
      <w:r w:rsidR="00BA41B0" w:rsidRPr="008D093B">
        <w:rPr>
          <w:rFonts w:ascii="Andalus" w:hAnsi="Andalus" w:cs="Andalus"/>
          <w:lang w:val="en-US"/>
        </w:rPr>
        <w:t>ay 8, 1965.</w:t>
      </w:r>
    </w:p>
    <w:p w:rsidR="0043085C" w:rsidRPr="008D093B" w:rsidRDefault="00E75DB8" w:rsidP="00792329">
      <w:pPr>
        <w:jc w:val="center"/>
        <w:rPr>
          <w:rFonts w:cs="Andalus"/>
          <w:lang w:val="en-US"/>
        </w:rPr>
      </w:pPr>
      <w:r>
        <w:rPr>
          <w:rFonts w:cs="Andalus"/>
          <w:noProof/>
          <w:lang w:eastAsia="ru-RU"/>
        </w:rPr>
        <w:drawing>
          <wp:anchor distT="0" distB="0" distL="114300" distR="114300" simplePos="0" relativeHeight="251659776" behindDoc="1" locked="0" layoutInCell="1" allowOverlap="1" wp14:anchorId="18F402D1" wp14:editId="641CC7CB">
            <wp:simplePos x="0" y="0"/>
            <wp:positionH relativeFrom="column">
              <wp:posOffset>1400175</wp:posOffset>
            </wp:positionH>
            <wp:positionV relativeFrom="paragraph">
              <wp:posOffset>749300</wp:posOffset>
            </wp:positionV>
            <wp:extent cx="3381375" cy="2533650"/>
            <wp:effectExtent l="0" t="0" r="0" b="0"/>
            <wp:wrapTight wrapText="bothSides">
              <wp:wrapPolygon edited="0">
                <wp:start x="0" y="0"/>
                <wp:lineTo x="0" y="21438"/>
                <wp:lineTo x="21539" y="21438"/>
                <wp:lineTo x="21539" y="0"/>
                <wp:lineTo x="0" y="0"/>
              </wp:wrapPolygon>
            </wp:wrapTight>
            <wp:docPr id="2" name="Рисунок 2" descr="C:\Users\Елена\Documents\история\истор. 2\image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Елена\Documents\история\истор. 2\image (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81375" cy="253365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BA41B0" w:rsidRPr="008D093B">
        <w:rPr>
          <w:rFonts w:ascii="Andalus" w:hAnsi="Andalus" w:cs="Andalus"/>
          <w:lang w:val="en-US"/>
        </w:rPr>
        <w:t xml:space="preserve">In memory of those heroic events along the line of the main defense line of Odessa, a belt of glory was created, which includes 11 monuments located in various localities on the outskirts of the city, where the </w:t>
      </w:r>
      <w:proofErr w:type="gramStart"/>
      <w:r w:rsidR="00BA41B0" w:rsidRPr="008D093B">
        <w:rPr>
          <w:rFonts w:ascii="Andalus" w:hAnsi="Andalus" w:cs="Andalus"/>
          <w:lang w:val="en-US"/>
        </w:rPr>
        <w:t>most fierce</w:t>
      </w:r>
      <w:proofErr w:type="gramEnd"/>
      <w:r w:rsidR="00BA41B0" w:rsidRPr="008D093B">
        <w:rPr>
          <w:rFonts w:ascii="Andalus" w:hAnsi="Andalus" w:cs="Andalus"/>
          <w:lang w:val="en-US"/>
        </w:rPr>
        <w:t xml:space="preserve"> battles took place.</w:t>
      </w:r>
    </w:p>
    <w:p w:rsidR="00723647" w:rsidRPr="00E75DB8" w:rsidRDefault="00723647" w:rsidP="00D55271">
      <w:pPr>
        <w:rPr>
          <w:rFonts w:cs="Andalus"/>
          <w:noProof/>
          <w:lang w:val="en-US" w:eastAsia="ru-RU"/>
        </w:rPr>
      </w:pPr>
    </w:p>
    <w:p w:rsidR="00723647" w:rsidRPr="00E75DB8" w:rsidRDefault="00723647" w:rsidP="00D55271">
      <w:pPr>
        <w:rPr>
          <w:rFonts w:cs="Andalus"/>
          <w:noProof/>
          <w:lang w:val="en-US" w:eastAsia="ru-RU"/>
        </w:rPr>
      </w:pPr>
    </w:p>
    <w:p w:rsidR="00723647" w:rsidRPr="00E75DB8" w:rsidRDefault="00723647" w:rsidP="00D55271">
      <w:pPr>
        <w:rPr>
          <w:rFonts w:cs="Andalus"/>
          <w:noProof/>
          <w:lang w:val="en-US" w:eastAsia="ru-RU"/>
        </w:rPr>
      </w:pPr>
      <w:bookmarkStart w:id="0" w:name="_GoBack"/>
      <w:bookmarkEnd w:id="0"/>
    </w:p>
    <w:sectPr w:rsidR="00723647" w:rsidRPr="00E75DB8" w:rsidSect="00723647">
      <w:pgSz w:w="11906" w:h="16838"/>
      <w:pgMar w:top="1440" w:right="1080" w:bottom="1440" w:left="1080" w:header="708" w:footer="708" w:gutter="0"/>
      <w:pgBorders w:offsetFrom="page">
        <w:top w:val="starsBlack" w:sz="13" w:space="24" w:color="2B70FF" w:themeColor="accent6" w:themeTint="99"/>
        <w:left w:val="starsBlack" w:sz="13" w:space="24" w:color="2B70FF" w:themeColor="accent6" w:themeTint="99"/>
        <w:bottom w:val="starsBlack" w:sz="13" w:space="24" w:color="2B70FF" w:themeColor="accent6" w:themeTint="99"/>
        <w:right w:val="starsBlack" w:sz="13" w:space="24" w:color="2B70FF" w:themeColor="accent6" w:themeTint="99"/>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Gothic">
    <w:panose1 w:val="020B0502020202020204"/>
    <w:charset w:val="CC"/>
    <w:family w:val="swiss"/>
    <w:pitch w:val="variable"/>
    <w:sig w:usb0="00000287" w:usb1="00000000" w:usb2="00000000" w:usb3="00000000" w:csb0="0000009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Andalus">
    <w:panose1 w:val="02020603050405020304"/>
    <w:charset w:val="00"/>
    <w:family w:val="roman"/>
    <w:pitch w:val="variable"/>
    <w:sig w:usb0="00002003" w:usb1="80000000" w:usb2="00000008" w:usb3="00000000" w:csb0="00000041"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BA41B0"/>
    <w:rsid w:val="0043085C"/>
    <w:rsid w:val="00723647"/>
    <w:rsid w:val="00792329"/>
    <w:rsid w:val="008D093B"/>
    <w:rsid w:val="00BA41B0"/>
    <w:rsid w:val="00D55271"/>
    <w:rsid w:val="00E75DB8"/>
    <w:rsid w:val="00E905AC"/>
    <w:rsid w:val="00F85A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f90"/>
    </o:shapedefaults>
    <o:shapelayout v:ext="edit">
      <o:idmap v:ext="edit" data="1"/>
    </o:shapelayout>
  </w:shapeDefaults>
  <w:decimalSymbol w:val=","/>
  <w:listSeparator w:val=";"/>
  <w14:docId w14:val="6AFA578E"/>
  <w15:docId w15:val="{BBE3B371-8FBE-4B16-8506-74BAB414D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085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5527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5527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Яркая">
  <a:themeElements>
    <a:clrScheme name="Яркая">
      <a:dk1>
        <a:sysClr val="windowText" lastClr="000000"/>
      </a:dk1>
      <a:lt1>
        <a:sysClr val="window" lastClr="FFFFFF"/>
      </a:lt1>
      <a:dk2>
        <a:srgbClr val="666666"/>
      </a:dk2>
      <a:lt2>
        <a:srgbClr val="D2D2D2"/>
      </a:lt2>
      <a:accent1>
        <a:srgbClr val="FF388C"/>
      </a:accent1>
      <a:accent2>
        <a:srgbClr val="E40059"/>
      </a:accent2>
      <a:accent3>
        <a:srgbClr val="9C007F"/>
      </a:accent3>
      <a:accent4>
        <a:srgbClr val="68007F"/>
      </a:accent4>
      <a:accent5>
        <a:srgbClr val="005BD3"/>
      </a:accent5>
      <a:accent6>
        <a:srgbClr val="00349E"/>
      </a:accent6>
      <a:hlink>
        <a:srgbClr val="17BBFD"/>
      </a:hlink>
      <a:folHlink>
        <a:srgbClr val="FF79C2"/>
      </a:folHlink>
    </a:clrScheme>
    <a:fontScheme name="Яркая">
      <a:majorFont>
        <a:latin typeface="Century Gothic"/>
        <a:ea typeface=""/>
        <a:cs typeface=""/>
        <a:font script="Jpan" typeface="HGｺﾞｼｯｸM"/>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entury Gothic"/>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Начальная">
      <a:fillStyleLst>
        <a:solidFill>
          <a:schemeClr val="phClr"/>
        </a:solidFill>
        <a:gradFill rotWithShape="1">
          <a:gsLst>
            <a:gs pos="0">
              <a:schemeClr val="phClr">
                <a:tint val="45000"/>
                <a:satMod val="200000"/>
              </a:schemeClr>
            </a:gs>
            <a:gs pos="30000">
              <a:schemeClr val="phClr">
                <a:tint val="61000"/>
                <a:satMod val="200000"/>
              </a:schemeClr>
            </a:gs>
            <a:gs pos="45000">
              <a:schemeClr val="phClr">
                <a:tint val="66000"/>
                <a:satMod val="200000"/>
              </a:schemeClr>
            </a:gs>
            <a:gs pos="55000">
              <a:schemeClr val="phClr">
                <a:tint val="66000"/>
                <a:satMod val="200000"/>
              </a:schemeClr>
            </a:gs>
            <a:gs pos="73000">
              <a:schemeClr val="phClr">
                <a:tint val="61000"/>
                <a:satMod val="200000"/>
              </a:schemeClr>
            </a:gs>
            <a:gs pos="100000">
              <a:schemeClr val="phClr">
                <a:tint val="45000"/>
                <a:satMod val="200000"/>
              </a:schemeClr>
            </a:gs>
          </a:gsLst>
          <a:lin ang="950000" scaled="1"/>
        </a:gradFill>
        <a:gradFill rotWithShape="1">
          <a:gsLst>
            <a:gs pos="0">
              <a:schemeClr val="phClr">
                <a:shade val="63000"/>
              </a:schemeClr>
            </a:gs>
            <a:gs pos="30000">
              <a:schemeClr val="phClr">
                <a:shade val="90000"/>
                <a:satMod val="110000"/>
              </a:schemeClr>
            </a:gs>
            <a:gs pos="45000">
              <a:schemeClr val="phClr">
                <a:shade val="100000"/>
                <a:satMod val="118000"/>
              </a:schemeClr>
            </a:gs>
            <a:gs pos="55000">
              <a:schemeClr val="phClr">
                <a:shade val="100000"/>
                <a:satMod val="118000"/>
              </a:schemeClr>
            </a:gs>
            <a:gs pos="73000">
              <a:schemeClr val="phClr">
                <a:shade val="90000"/>
                <a:satMod val="110000"/>
              </a:schemeClr>
            </a:gs>
            <a:gs pos="100000">
              <a:schemeClr val="phClr">
                <a:shade val="63000"/>
              </a:schemeClr>
            </a:gs>
          </a:gsLst>
          <a:lin ang="950000" scaled="1"/>
        </a:gradFill>
      </a:fillStyleLst>
      <a:lnStyleLst>
        <a:ln w="9525" cap="flat" cmpd="sng" algn="ctr">
          <a:solidFill>
            <a:schemeClr val="phClr"/>
          </a:solidFill>
          <a:prstDash val="solid"/>
        </a:ln>
        <a:ln w="19050" cap="flat" cmpd="sng" algn="ctr">
          <a:solidFill>
            <a:schemeClr val="phClr"/>
          </a:solidFill>
          <a:prstDash val="solid"/>
        </a:ln>
        <a:ln w="25400" cap="flat" cmpd="sng" algn="ctr">
          <a:solidFill>
            <a:schemeClr val="phClr"/>
          </a:solidFill>
          <a:prstDash val="solid"/>
        </a:ln>
      </a:lnStyleLst>
      <a:effectStyleLst>
        <a:effectStyle>
          <a:effectLst>
            <a:outerShdw blurRad="38100" dist="25400" dir="5400000" rotWithShape="0">
              <a:srgbClr val="000000">
                <a:alpha val="40000"/>
              </a:srgbClr>
            </a:outerShdw>
          </a:effectLst>
        </a:effectStyle>
        <a:effectStyle>
          <a:effectLst>
            <a:outerShdw blurRad="50800" dist="43000" dir="5400000" rotWithShape="0">
              <a:srgbClr val="000000">
                <a:alpha val="40000"/>
              </a:srgbClr>
            </a:outerShdw>
          </a:effectLst>
          <a:scene3d>
            <a:camera prst="orthographicFront" fov="0">
              <a:rot lat="0" lon="0" rev="0"/>
            </a:camera>
            <a:lightRig rig="balanced" dir="t">
              <a:rot lat="0" lon="0" rev="0"/>
            </a:lightRig>
          </a:scene3d>
          <a:sp3d prstMaterial="matte">
            <a:bevelT w="0" h="0"/>
            <a:contourClr>
              <a:schemeClr val="phClr">
                <a:tint val="100000"/>
                <a:shade val="100000"/>
                <a:hueMod val="100000"/>
                <a:satMod val="100000"/>
              </a:schemeClr>
            </a:contourClr>
          </a:sp3d>
        </a:effectStyle>
        <a:effectStyle>
          <a:effectLst>
            <a:outerShdw blurRad="50800" dist="25400" dir="5400000" rotWithShape="0">
              <a:srgbClr val="000000">
                <a:alpha val="50000"/>
              </a:srgbClr>
            </a:outerShdw>
          </a:effectLst>
          <a:scene3d>
            <a:camera prst="orthographicFront" fov="0">
              <a:rot lat="0" lon="0" rev="0"/>
            </a:camera>
            <a:lightRig rig="soft" dir="t">
              <a:rot lat="0" lon="0" rev="2700000"/>
            </a:lightRig>
          </a:scene3d>
          <a:sp3d prstMaterial="matte">
            <a:bevelT w="50800" h="50800"/>
            <a:contourClr>
              <a:schemeClr val="phClr"/>
            </a:contourClr>
          </a:sp3d>
        </a:effectStyle>
      </a:effectStyleLst>
      <a:bgFillStyleLst>
        <a:solidFill>
          <a:schemeClr val="phClr"/>
        </a:solidFill>
        <a:gradFill rotWithShape="1">
          <a:gsLst>
            <a:gs pos="0">
              <a:schemeClr val="phClr">
                <a:shade val="48000"/>
                <a:satMod val="230000"/>
              </a:schemeClr>
            </a:gs>
            <a:gs pos="60000">
              <a:schemeClr val="phClr">
                <a:shade val="92000"/>
                <a:satMod val="230000"/>
              </a:schemeClr>
            </a:gs>
            <a:gs pos="100000">
              <a:schemeClr val="phClr">
                <a:tint val="85000"/>
                <a:satMod val="400000"/>
              </a:schemeClr>
            </a:gs>
          </a:gsLst>
          <a:lin ang="5400000" scaled="0"/>
        </a:gradFill>
        <a:blipFill>
          <a:blip xmlns:r="http://schemas.openxmlformats.org/officeDocument/2006/relationships" r:embed="rId1">
            <a:duotone>
              <a:schemeClr val="phClr">
                <a:shade val="1200"/>
                <a:satMod val="150000"/>
              </a:schemeClr>
              <a:schemeClr val="phClr">
                <a:tint val="90000"/>
                <a:satMod val="150000"/>
              </a:schemeClr>
            </a:duotone>
          </a:blip>
          <a:tile tx="0" ty="0" sx="70000" sy="70000" flip="none" algn="tl"/>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242</Words>
  <Characters>1385</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Елена</dc:creator>
  <cp:lastModifiedBy>Светлана</cp:lastModifiedBy>
  <cp:revision>3</cp:revision>
  <dcterms:created xsi:type="dcterms:W3CDTF">2020-05-16T19:10:00Z</dcterms:created>
  <dcterms:modified xsi:type="dcterms:W3CDTF">2020-05-19T08:20:00Z</dcterms:modified>
</cp:coreProperties>
</file>